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C73D" w14:textId="77777777" w:rsidR="00582053" w:rsidRDefault="00582053" w:rsidP="00582053">
      <w:pPr>
        <w:ind w:left="567"/>
        <w:jc w:val="center"/>
        <w:rPr>
          <w:rFonts w:asciiTheme="minorHAnsi" w:hAnsiTheme="minorHAnsi" w:cstheme="minorHAnsi"/>
          <w:b/>
        </w:rPr>
      </w:pPr>
    </w:p>
    <w:p w14:paraId="028B3A64" w14:textId="37048C24" w:rsidR="00096F6E" w:rsidRPr="00823966" w:rsidRDefault="00096F6E" w:rsidP="00096F6E">
      <w:pPr>
        <w:rPr>
          <w:rFonts w:ascii="Open Sans" w:hAnsi="Open Sans" w:cs="Open Sans"/>
          <w:b/>
          <w:bCs/>
        </w:rPr>
      </w:pPr>
      <w:r>
        <w:rPr>
          <w:rFonts w:ascii="Open Sans" w:hAnsi="Open Sans"/>
          <w:b/>
        </w:rPr>
        <w:t xml:space="preserve">Annex 2 to Request for Tenders No. </w:t>
      </w:r>
      <w:r w:rsidR="00A91685">
        <w:rPr>
          <w:rFonts w:ascii="Open Sans" w:hAnsi="Open Sans"/>
          <w:b/>
        </w:rPr>
        <w:t>0</w:t>
      </w:r>
      <w:r w:rsidR="008D3762">
        <w:rPr>
          <w:rFonts w:ascii="Open Sans" w:hAnsi="Open Sans"/>
          <w:b/>
        </w:rPr>
        <w:t>96</w:t>
      </w:r>
      <w:r>
        <w:rPr>
          <w:rFonts w:ascii="Open Sans" w:hAnsi="Open Sans"/>
          <w:b/>
        </w:rPr>
        <w:t>-BR1-2019 - Declaration</w:t>
      </w:r>
    </w:p>
    <w:p w14:paraId="324BCFE4" w14:textId="77777777" w:rsidR="00096F6E" w:rsidRPr="00823966" w:rsidRDefault="00096F6E" w:rsidP="00582053">
      <w:pPr>
        <w:ind w:left="567"/>
        <w:jc w:val="center"/>
        <w:rPr>
          <w:rFonts w:ascii="Open Sans" w:hAnsi="Open Sans" w:cs="Open Sans"/>
          <w:b/>
        </w:rPr>
      </w:pPr>
    </w:p>
    <w:p w14:paraId="21733533" w14:textId="77777777" w:rsidR="00096F6E" w:rsidRPr="00823966" w:rsidRDefault="00096F6E" w:rsidP="007600CC">
      <w:pPr>
        <w:rPr>
          <w:rFonts w:ascii="Open Sans" w:hAnsi="Open Sans" w:cs="Open Sans"/>
          <w:b/>
        </w:rPr>
      </w:pPr>
    </w:p>
    <w:p w14:paraId="5BCCA810" w14:textId="77777777" w:rsidR="00582053" w:rsidRPr="00823966" w:rsidRDefault="00582053" w:rsidP="00582053">
      <w:pPr>
        <w:spacing w:line="276" w:lineRule="auto"/>
        <w:ind w:left="567"/>
        <w:jc w:val="center"/>
        <w:outlineLvl w:val="0"/>
        <w:rPr>
          <w:rFonts w:ascii="Open Sans" w:hAnsi="Open Sans" w:cs="Open Sans"/>
          <w:sz w:val="22"/>
        </w:rPr>
      </w:pPr>
      <w:r>
        <w:rPr>
          <w:rFonts w:ascii="Open Sans" w:hAnsi="Open Sans"/>
          <w:b/>
          <w:sz w:val="22"/>
        </w:rPr>
        <w:t xml:space="preserve">DECLARATION </w:t>
      </w:r>
    </w:p>
    <w:p w14:paraId="5558530A" w14:textId="77777777" w:rsidR="00582053" w:rsidRPr="007600CC" w:rsidRDefault="00645D34" w:rsidP="007600CC">
      <w:pPr>
        <w:tabs>
          <w:tab w:val="left" w:pos="851"/>
        </w:tabs>
        <w:spacing w:line="276" w:lineRule="auto"/>
        <w:jc w:val="center"/>
        <w:rPr>
          <w:rFonts w:ascii="Open Sans" w:hAnsi="Open Sans" w:cs="Open Sans"/>
          <w:b/>
        </w:rPr>
      </w:pPr>
      <w:r>
        <w:rPr>
          <w:rFonts w:ascii="Open Sans" w:hAnsi="Open Sans"/>
          <w:b/>
        </w:rPr>
        <w:t xml:space="preserve">of possessing technical, organizational and financial resources, as well as workshop equipment necessary to construct the subject of the contract, </w:t>
      </w:r>
      <w:r w:rsidR="00096F6E" w:rsidRPr="00823966">
        <w:rPr>
          <w:rFonts w:ascii="Open Sans" w:hAnsi="Open Sans"/>
          <w:b/>
          <w:bCs/>
        </w:rPr>
        <w:br/>
      </w:r>
      <w:r>
        <w:rPr>
          <w:rFonts w:ascii="Open Sans" w:hAnsi="Open Sans"/>
          <w:b/>
        </w:rPr>
        <w:t xml:space="preserve"> of no arrears in payment of taxes and social security or health contributions, and of not being subject to liquidation, bankruptcy or restructuring proceedings, as well as of no capital and personal relations.</w:t>
      </w:r>
      <w:r w:rsidR="00096F6E" w:rsidRPr="00823966">
        <w:rPr>
          <w:rFonts w:ascii="Open Sans" w:hAnsi="Open Sans"/>
          <w:b/>
        </w:rPr>
        <w:br/>
      </w:r>
    </w:p>
    <w:p w14:paraId="38768FAF" w14:textId="1F8E929E" w:rsidR="00582053" w:rsidRPr="00823966" w:rsidRDefault="00582053" w:rsidP="00EC3C06">
      <w:pPr>
        <w:spacing w:after="120"/>
        <w:ind w:firstLine="284"/>
        <w:jc w:val="both"/>
        <w:rPr>
          <w:rFonts w:ascii="Open Sans" w:hAnsi="Open Sans" w:cs="Open Sans"/>
        </w:rPr>
      </w:pPr>
      <w:r>
        <w:rPr>
          <w:rFonts w:ascii="Open Sans" w:hAnsi="Open Sans"/>
        </w:rPr>
        <w:t>By submitting a tender in the contract awarding procedure, which responds to Request for Tenders No.</w:t>
      </w:r>
      <w:r w:rsidR="00FA6836">
        <w:rPr>
          <w:rFonts w:ascii="Open Sans" w:hAnsi="Open Sans"/>
        </w:rPr>
        <w:t xml:space="preserve"> 0</w:t>
      </w:r>
      <w:r w:rsidR="0032580E">
        <w:rPr>
          <w:rFonts w:ascii="Open Sans" w:hAnsi="Open Sans"/>
        </w:rPr>
        <w:t>96</w:t>
      </w:r>
      <w:bookmarkStart w:id="0" w:name="_GoBack"/>
      <w:bookmarkEnd w:id="0"/>
      <w:r>
        <w:rPr>
          <w:rFonts w:ascii="Open Sans" w:hAnsi="Open Sans"/>
        </w:rPr>
        <w:t>-BR1-2019, as a part of a project implemented by H. Cegielski Fabryka Pojazdów Szynowych sp. z o.o., with its registered office in Poznan:</w:t>
      </w:r>
    </w:p>
    <w:p w14:paraId="3772F960" w14:textId="77777777" w:rsidR="00475686" w:rsidRPr="00823966" w:rsidRDefault="00582053" w:rsidP="00EC3C06">
      <w:pPr>
        <w:spacing w:after="120"/>
        <w:jc w:val="both"/>
        <w:rPr>
          <w:rFonts w:ascii="Open Sans" w:hAnsi="Open Sans" w:cs="Open Sans"/>
          <w:b/>
        </w:rPr>
      </w:pPr>
      <w:r>
        <w:rPr>
          <w:rFonts w:ascii="Open Sans" w:hAnsi="Open Sans"/>
          <w:b/>
        </w:rPr>
        <w:t xml:space="preserve"> I (we) declare that </w:t>
      </w:r>
    </w:p>
    <w:p w14:paraId="50D5B8AF" w14:textId="77777777" w:rsidR="005545F6" w:rsidRPr="002831C5" w:rsidRDefault="00474599" w:rsidP="002831C5">
      <w:pPr>
        <w:pStyle w:val="Akapitzlist"/>
        <w:numPr>
          <w:ilvl w:val="0"/>
          <w:numId w:val="3"/>
        </w:numPr>
        <w:spacing w:after="120"/>
        <w:ind w:left="426" w:hanging="284"/>
        <w:jc w:val="both"/>
        <w:rPr>
          <w:rFonts w:ascii="Open Sans" w:hAnsi="Open Sans" w:cs="Open Sans"/>
          <w:b/>
        </w:rPr>
      </w:pPr>
      <w:r>
        <w:rPr>
          <w:rFonts w:ascii="Open Sans" w:hAnsi="Open Sans"/>
          <w:b/>
        </w:rPr>
        <w:t>w</w:t>
      </w:r>
      <w:r w:rsidR="00645D34">
        <w:rPr>
          <w:rFonts w:ascii="Open Sans" w:hAnsi="Open Sans"/>
          <w:b/>
        </w:rPr>
        <w:t>e have technical, organizational and financial resources, as well as workshop equipment necessary to construct the subject of the contract, which may be confirmed by the following executed contracts:</w:t>
      </w:r>
    </w:p>
    <w:tbl>
      <w:tblPr>
        <w:tblStyle w:val="Tabela-Siatka"/>
        <w:tblW w:w="0" w:type="auto"/>
        <w:jc w:val="center"/>
        <w:tblLook w:val="04A0" w:firstRow="1" w:lastRow="0" w:firstColumn="1" w:lastColumn="0" w:noHBand="0" w:noVBand="1"/>
      </w:tblPr>
      <w:tblGrid>
        <w:gridCol w:w="4374"/>
        <w:gridCol w:w="2183"/>
        <w:gridCol w:w="2183"/>
      </w:tblGrid>
      <w:tr w:rsidR="005545F6" w:rsidRPr="00C04596" w14:paraId="3C19436B" w14:textId="77777777" w:rsidTr="004555A9">
        <w:trPr>
          <w:jc w:val="center"/>
        </w:trPr>
        <w:tc>
          <w:tcPr>
            <w:tcW w:w="4374" w:type="dxa"/>
          </w:tcPr>
          <w:p w14:paraId="321ADF20" w14:textId="77777777" w:rsidR="005545F6" w:rsidRPr="005545F6" w:rsidRDefault="005545F6" w:rsidP="005545F6">
            <w:pPr>
              <w:spacing w:line="276" w:lineRule="auto"/>
              <w:jc w:val="both"/>
              <w:rPr>
                <w:rFonts w:ascii="Open Sans" w:hAnsi="Open Sans" w:cs="Open Sans"/>
              </w:rPr>
            </w:pPr>
            <w:r>
              <w:rPr>
                <w:rFonts w:ascii="Open Sans" w:hAnsi="Open Sans"/>
                <w:b/>
              </w:rPr>
              <w:t>Name of delivered products</w:t>
            </w:r>
          </w:p>
        </w:tc>
        <w:tc>
          <w:tcPr>
            <w:tcW w:w="2183" w:type="dxa"/>
          </w:tcPr>
          <w:p w14:paraId="4BEEA864" w14:textId="77777777" w:rsidR="005545F6" w:rsidRPr="00C04596" w:rsidRDefault="005545F6" w:rsidP="004555A9">
            <w:pPr>
              <w:pStyle w:val="Akapitzlist"/>
              <w:spacing w:line="276" w:lineRule="auto"/>
              <w:ind w:left="0"/>
              <w:jc w:val="both"/>
              <w:rPr>
                <w:rFonts w:ascii="Open Sans" w:hAnsi="Open Sans" w:cs="Open Sans"/>
              </w:rPr>
            </w:pPr>
            <w:r>
              <w:rPr>
                <w:rFonts w:ascii="Open Sans" w:hAnsi="Open Sans"/>
                <w:b/>
              </w:rPr>
              <w:t>Delivery price</w:t>
            </w:r>
          </w:p>
        </w:tc>
        <w:tc>
          <w:tcPr>
            <w:tcW w:w="2183" w:type="dxa"/>
          </w:tcPr>
          <w:p w14:paraId="1DBECF09" w14:textId="77777777" w:rsidR="005545F6" w:rsidRPr="00C04596" w:rsidRDefault="005545F6" w:rsidP="004555A9">
            <w:pPr>
              <w:pStyle w:val="Akapitzlist"/>
              <w:spacing w:line="276" w:lineRule="auto"/>
              <w:ind w:left="0"/>
              <w:jc w:val="both"/>
              <w:rPr>
                <w:rFonts w:ascii="Open Sans" w:hAnsi="Open Sans" w:cs="Open Sans"/>
              </w:rPr>
            </w:pPr>
            <w:r>
              <w:rPr>
                <w:rFonts w:ascii="Open Sans" w:hAnsi="Open Sans"/>
                <w:b/>
              </w:rPr>
              <w:t>Delivery period</w:t>
            </w:r>
          </w:p>
        </w:tc>
      </w:tr>
      <w:tr w:rsidR="005545F6" w:rsidRPr="00C04596" w14:paraId="5DC06BB6" w14:textId="77777777" w:rsidTr="004555A9">
        <w:trPr>
          <w:trHeight w:val="835"/>
          <w:jc w:val="center"/>
        </w:trPr>
        <w:tc>
          <w:tcPr>
            <w:tcW w:w="4374" w:type="dxa"/>
          </w:tcPr>
          <w:p w14:paraId="303C2DB9" w14:textId="77777777" w:rsidR="005545F6" w:rsidRPr="00C04596" w:rsidRDefault="005545F6" w:rsidP="004555A9">
            <w:pPr>
              <w:pStyle w:val="Akapitzlist"/>
              <w:spacing w:line="276" w:lineRule="auto"/>
              <w:ind w:left="0"/>
              <w:jc w:val="both"/>
              <w:rPr>
                <w:rFonts w:ascii="Open Sans" w:hAnsi="Open Sans" w:cs="Open Sans"/>
              </w:rPr>
            </w:pPr>
          </w:p>
        </w:tc>
        <w:tc>
          <w:tcPr>
            <w:tcW w:w="2183" w:type="dxa"/>
          </w:tcPr>
          <w:p w14:paraId="0FB2E17C" w14:textId="77777777" w:rsidR="005545F6" w:rsidRPr="00C04596" w:rsidRDefault="005545F6" w:rsidP="004555A9">
            <w:pPr>
              <w:pStyle w:val="Akapitzlist"/>
              <w:spacing w:line="276" w:lineRule="auto"/>
              <w:ind w:left="0"/>
              <w:jc w:val="both"/>
              <w:rPr>
                <w:rFonts w:ascii="Open Sans" w:hAnsi="Open Sans" w:cs="Open Sans"/>
              </w:rPr>
            </w:pPr>
          </w:p>
        </w:tc>
        <w:tc>
          <w:tcPr>
            <w:tcW w:w="2183" w:type="dxa"/>
          </w:tcPr>
          <w:p w14:paraId="5C810C44" w14:textId="77777777" w:rsidR="005545F6" w:rsidRPr="00C04596" w:rsidRDefault="005545F6" w:rsidP="004555A9">
            <w:pPr>
              <w:pStyle w:val="Akapitzlist"/>
              <w:spacing w:line="276" w:lineRule="auto"/>
              <w:ind w:left="0"/>
              <w:jc w:val="both"/>
              <w:rPr>
                <w:rFonts w:ascii="Open Sans" w:hAnsi="Open Sans" w:cs="Open Sans"/>
              </w:rPr>
            </w:pPr>
          </w:p>
        </w:tc>
      </w:tr>
      <w:tr w:rsidR="005545F6" w:rsidRPr="00C04596" w14:paraId="7BE3FFB6" w14:textId="77777777" w:rsidTr="004555A9">
        <w:trPr>
          <w:trHeight w:val="939"/>
          <w:jc w:val="center"/>
        </w:trPr>
        <w:tc>
          <w:tcPr>
            <w:tcW w:w="4374" w:type="dxa"/>
          </w:tcPr>
          <w:p w14:paraId="39F10B3F" w14:textId="77777777" w:rsidR="005545F6" w:rsidRPr="00C04596" w:rsidRDefault="005545F6" w:rsidP="004555A9">
            <w:pPr>
              <w:pStyle w:val="Akapitzlist"/>
              <w:spacing w:line="276" w:lineRule="auto"/>
              <w:ind w:left="0"/>
              <w:jc w:val="both"/>
              <w:rPr>
                <w:rFonts w:ascii="Open Sans" w:hAnsi="Open Sans" w:cs="Open Sans"/>
              </w:rPr>
            </w:pPr>
          </w:p>
        </w:tc>
        <w:tc>
          <w:tcPr>
            <w:tcW w:w="2183" w:type="dxa"/>
          </w:tcPr>
          <w:p w14:paraId="6F493977" w14:textId="77777777" w:rsidR="005545F6" w:rsidRPr="00C04596" w:rsidRDefault="005545F6" w:rsidP="004555A9">
            <w:pPr>
              <w:pStyle w:val="Akapitzlist"/>
              <w:spacing w:line="276" w:lineRule="auto"/>
              <w:ind w:left="0"/>
              <w:jc w:val="both"/>
              <w:rPr>
                <w:rFonts w:ascii="Open Sans" w:hAnsi="Open Sans" w:cs="Open Sans"/>
              </w:rPr>
            </w:pPr>
          </w:p>
        </w:tc>
        <w:tc>
          <w:tcPr>
            <w:tcW w:w="2183" w:type="dxa"/>
          </w:tcPr>
          <w:p w14:paraId="672E724E" w14:textId="77777777" w:rsidR="005545F6" w:rsidRPr="00C04596" w:rsidRDefault="005545F6" w:rsidP="004555A9">
            <w:pPr>
              <w:pStyle w:val="Akapitzlist"/>
              <w:spacing w:line="276" w:lineRule="auto"/>
              <w:ind w:left="0"/>
              <w:jc w:val="both"/>
              <w:rPr>
                <w:rFonts w:ascii="Open Sans" w:hAnsi="Open Sans" w:cs="Open Sans"/>
              </w:rPr>
            </w:pPr>
          </w:p>
        </w:tc>
      </w:tr>
    </w:tbl>
    <w:p w14:paraId="74D5E01A" w14:textId="77777777" w:rsidR="005545F6" w:rsidRPr="007E5E97" w:rsidRDefault="005545F6" w:rsidP="007600CC">
      <w:pPr>
        <w:spacing w:after="120"/>
        <w:jc w:val="both"/>
        <w:rPr>
          <w:rFonts w:ascii="Open Sans" w:hAnsi="Open Sans"/>
          <w:b/>
        </w:rPr>
      </w:pPr>
      <w:r w:rsidRPr="007E5E97">
        <w:rPr>
          <w:rFonts w:ascii="Open Sans" w:hAnsi="Open Sans"/>
          <w:b/>
        </w:rPr>
        <w:t>At the same time, we declare that the above-mentioned orders have made properly.</w:t>
      </w:r>
    </w:p>
    <w:p w14:paraId="4C03305E" w14:textId="77777777" w:rsidR="00475686" w:rsidRPr="00823966" w:rsidRDefault="00474599" w:rsidP="00EC3C06">
      <w:pPr>
        <w:pStyle w:val="Akapitzlist"/>
        <w:numPr>
          <w:ilvl w:val="0"/>
          <w:numId w:val="3"/>
        </w:numPr>
        <w:spacing w:after="120"/>
        <w:ind w:left="426" w:hanging="284"/>
        <w:jc w:val="both"/>
        <w:rPr>
          <w:rFonts w:ascii="Open Sans" w:hAnsi="Open Sans" w:cs="Open Sans"/>
          <w:b/>
        </w:rPr>
      </w:pPr>
      <w:r>
        <w:rPr>
          <w:rFonts w:ascii="Open Sans" w:hAnsi="Open Sans"/>
          <w:b/>
        </w:rPr>
        <w:t>we</w:t>
      </w:r>
      <w:r w:rsidR="00475686">
        <w:rPr>
          <w:rFonts w:ascii="Open Sans" w:hAnsi="Open Sans"/>
          <w:b/>
        </w:rPr>
        <w:t xml:space="preserve"> are not in arrears with payment of taxes and social security or health contributions,</w:t>
      </w:r>
    </w:p>
    <w:p w14:paraId="316367C8" w14:textId="77777777" w:rsidR="00475686" w:rsidRPr="00823966" w:rsidRDefault="00475686" w:rsidP="00EC3C06">
      <w:pPr>
        <w:pStyle w:val="Akapitzlist"/>
        <w:numPr>
          <w:ilvl w:val="0"/>
          <w:numId w:val="3"/>
        </w:numPr>
        <w:spacing w:after="120"/>
        <w:ind w:left="426" w:hanging="284"/>
        <w:jc w:val="both"/>
        <w:rPr>
          <w:rFonts w:ascii="Open Sans" w:hAnsi="Open Sans" w:cs="Open Sans"/>
          <w:b/>
        </w:rPr>
      </w:pPr>
      <w:r>
        <w:rPr>
          <w:rFonts w:ascii="Open Sans" w:hAnsi="Open Sans"/>
          <w:b/>
        </w:rPr>
        <w:t>we are not subject to the liquidation, bankruptcy or restructuring proceedings,</w:t>
      </w:r>
    </w:p>
    <w:p w14:paraId="4D913122" w14:textId="77777777" w:rsidR="00582053" w:rsidRPr="00823966" w:rsidRDefault="00582053" w:rsidP="00EC3C06">
      <w:pPr>
        <w:pStyle w:val="Akapitzlist"/>
        <w:numPr>
          <w:ilvl w:val="0"/>
          <w:numId w:val="3"/>
        </w:numPr>
        <w:spacing w:after="120"/>
        <w:ind w:left="426" w:hanging="284"/>
        <w:jc w:val="both"/>
        <w:rPr>
          <w:rFonts w:ascii="Open Sans" w:hAnsi="Open Sans" w:cs="Open Sans"/>
          <w:b/>
        </w:rPr>
      </w:pPr>
      <w:r>
        <w:rPr>
          <w:rFonts w:ascii="Open Sans" w:hAnsi="Open Sans"/>
          <w:b/>
        </w:rPr>
        <w:t xml:space="preserve">there are no grounds to exclude me (us) from the contract awarding procedure due to the relations with the Contracting Entity, in particular as a result of: </w:t>
      </w:r>
    </w:p>
    <w:p w14:paraId="5616B825" w14:textId="77777777" w:rsidR="007271E6" w:rsidRPr="00823966" w:rsidRDefault="007271E6" w:rsidP="00EC3C06">
      <w:pPr>
        <w:numPr>
          <w:ilvl w:val="0"/>
          <w:numId w:val="2"/>
        </w:numPr>
        <w:ind w:left="851" w:hanging="357"/>
        <w:jc w:val="both"/>
        <w:rPr>
          <w:rFonts w:ascii="Open Sans" w:hAnsi="Open Sans" w:cs="Open Sans"/>
        </w:rPr>
      </w:pPr>
      <w:r>
        <w:rPr>
          <w:rFonts w:ascii="Open Sans" w:hAnsi="Open Sans"/>
        </w:rPr>
        <w:t xml:space="preserve">being a partner in the company or the partnership, </w:t>
      </w:r>
    </w:p>
    <w:p w14:paraId="40A358A1" w14:textId="77777777" w:rsidR="007271E6" w:rsidRPr="00823966" w:rsidRDefault="007271E6" w:rsidP="00EC3C06">
      <w:pPr>
        <w:numPr>
          <w:ilvl w:val="0"/>
          <w:numId w:val="2"/>
        </w:numPr>
        <w:ind w:left="851" w:hanging="357"/>
        <w:jc w:val="both"/>
        <w:rPr>
          <w:rFonts w:ascii="Open Sans" w:hAnsi="Open Sans" w:cs="Open Sans"/>
        </w:rPr>
      </w:pPr>
      <w:r>
        <w:rPr>
          <w:rFonts w:ascii="Open Sans" w:hAnsi="Open Sans"/>
        </w:rPr>
        <w:t xml:space="preserve">having at least 10 % of company's shares, </w:t>
      </w:r>
    </w:p>
    <w:p w14:paraId="558BF5A0" w14:textId="77777777" w:rsidR="007271E6" w:rsidRPr="00823966" w:rsidRDefault="007271E6" w:rsidP="00EC3C06">
      <w:pPr>
        <w:numPr>
          <w:ilvl w:val="0"/>
          <w:numId w:val="2"/>
        </w:numPr>
        <w:ind w:left="851" w:hanging="357"/>
        <w:jc w:val="both"/>
        <w:rPr>
          <w:rFonts w:ascii="Open Sans" w:hAnsi="Open Sans" w:cs="Open Sans"/>
        </w:rPr>
      </w:pPr>
      <w:r>
        <w:rPr>
          <w:rFonts w:ascii="Open Sans" w:hAnsi="Open Sans"/>
        </w:rPr>
        <w:t>being a member of the supervisory or management board, performing a role of a proxy, being authorised by a power of attorney,</w:t>
      </w:r>
    </w:p>
    <w:p w14:paraId="755ACC7F" w14:textId="77777777" w:rsidR="007271E6" w:rsidRPr="00823966" w:rsidRDefault="007271E6" w:rsidP="00EC3C06">
      <w:pPr>
        <w:numPr>
          <w:ilvl w:val="0"/>
          <w:numId w:val="2"/>
        </w:numPr>
        <w:ind w:left="851" w:hanging="357"/>
        <w:jc w:val="both"/>
        <w:rPr>
          <w:rFonts w:ascii="Open Sans" w:hAnsi="Open Sans" w:cs="Open Sans"/>
        </w:rPr>
      </w:pPr>
      <w:r>
        <w:rPr>
          <w:rFonts w:ascii="Open Sans" w:hAnsi="Open Sans"/>
        </w:rPr>
        <w:t>remaining in family relationships, parentage, marriage or affinity in a straight line or the second degree of kinship or second degree of affinity collaterally or related by adoption, custody or guardianship with the Contracting Entity</w:t>
      </w:r>
    </w:p>
    <w:p w14:paraId="37640804" w14:textId="77777777" w:rsidR="00096F6E" w:rsidRPr="00823966" w:rsidRDefault="00096F6E" w:rsidP="0099710B">
      <w:pPr>
        <w:jc w:val="both"/>
        <w:rPr>
          <w:rFonts w:ascii="Open Sans" w:hAnsi="Open Sans" w:cs="Open Sans"/>
        </w:rPr>
      </w:pPr>
    </w:p>
    <w:p w14:paraId="1394603E" w14:textId="77777777" w:rsidR="00096F6E" w:rsidRDefault="00096F6E" w:rsidP="00AF68E8">
      <w:pPr>
        <w:ind w:left="567"/>
        <w:jc w:val="both"/>
        <w:rPr>
          <w:rFonts w:ascii="Open Sans" w:hAnsi="Open Sans" w:cs="Open Sans"/>
        </w:rPr>
      </w:pPr>
    </w:p>
    <w:p w14:paraId="3E3CD562" w14:textId="77777777" w:rsidR="0002239F" w:rsidRDefault="0002239F" w:rsidP="00AF68E8">
      <w:pPr>
        <w:ind w:left="567"/>
        <w:jc w:val="both"/>
        <w:rPr>
          <w:rFonts w:ascii="Open Sans" w:hAnsi="Open Sans" w:cs="Open Sans"/>
        </w:rPr>
      </w:pPr>
    </w:p>
    <w:p w14:paraId="3ED2E68B" w14:textId="77777777" w:rsidR="007600CC" w:rsidRPr="00823966" w:rsidRDefault="007600CC" w:rsidP="00AF68E8">
      <w:pPr>
        <w:ind w:left="567"/>
        <w:jc w:val="both"/>
        <w:rPr>
          <w:rFonts w:ascii="Open Sans" w:hAnsi="Open Sans" w:cs="Open Sans"/>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5177"/>
      </w:tblGrid>
      <w:tr w:rsidR="00096F6E" w:rsidRPr="00823966" w14:paraId="3FD2647C" w14:textId="77777777" w:rsidTr="005550A7">
        <w:trPr>
          <w:trHeight w:val="733"/>
        </w:trPr>
        <w:tc>
          <w:tcPr>
            <w:tcW w:w="4179" w:type="dxa"/>
          </w:tcPr>
          <w:p w14:paraId="3BE34973" w14:textId="77777777" w:rsidR="00096F6E" w:rsidRPr="00823966" w:rsidRDefault="00096F6E" w:rsidP="00096F6E">
            <w:pPr>
              <w:jc w:val="center"/>
              <w:rPr>
                <w:rFonts w:ascii="Open Sans" w:hAnsi="Open Sans" w:cs="Open Sans"/>
              </w:rPr>
            </w:pPr>
            <w:r>
              <w:rPr>
                <w:rFonts w:ascii="Open Sans" w:hAnsi="Open Sans"/>
              </w:rPr>
              <w:t>.................................................</w:t>
            </w:r>
          </w:p>
          <w:p w14:paraId="19858A49" w14:textId="77777777" w:rsidR="00096F6E" w:rsidRPr="00823966" w:rsidRDefault="00096F6E" w:rsidP="00096F6E">
            <w:pPr>
              <w:jc w:val="center"/>
              <w:rPr>
                <w:rFonts w:ascii="Open Sans" w:hAnsi="Open Sans" w:cs="Open Sans"/>
              </w:rPr>
            </w:pPr>
            <w:r>
              <w:rPr>
                <w:rFonts w:ascii="Open Sans" w:hAnsi="Open Sans"/>
                <w:i/>
              </w:rPr>
              <w:t>(place, date)</w:t>
            </w:r>
          </w:p>
        </w:tc>
        <w:tc>
          <w:tcPr>
            <w:tcW w:w="5177" w:type="dxa"/>
          </w:tcPr>
          <w:p w14:paraId="3316CD44" w14:textId="77777777" w:rsidR="00096F6E" w:rsidRPr="00823966" w:rsidRDefault="00096F6E" w:rsidP="00096F6E">
            <w:pPr>
              <w:jc w:val="center"/>
              <w:rPr>
                <w:rFonts w:ascii="Open Sans" w:hAnsi="Open Sans" w:cs="Open Sans"/>
                <w:i/>
              </w:rPr>
            </w:pPr>
            <w:r>
              <w:rPr>
                <w:rFonts w:ascii="Open Sans" w:hAnsi="Open Sans"/>
              </w:rPr>
              <w:t xml:space="preserve">...................................................... .. ....... </w:t>
            </w:r>
          </w:p>
          <w:p w14:paraId="0CCD6CC4" w14:textId="77777777" w:rsidR="00096F6E" w:rsidRPr="00823966" w:rsidRDefault="00096F6E" w:rsidP="00096F6E">
            <w:pPr>
              <w:jc w:val="center"/>
              <w:rPr>
                <w:rFonts w:ascii="Open Sans" w:hAnsi="Open Sans" w:cs="Open Sans"/>
              </w:rPr>
            </w:pPr>
            <w:r>
              <w:rPr>
                <w:rFonts w:ascii="Open Sans" w:hAnsi="Open Sans"/>
                <w:i/>
              </w:rPr>
              <w:t>(signature and stamp of authorised</w:t>
            </w:r>
            <w:r w:rsidR="005550A7">
              <w:rPr>
                <w:rFonts w:ascii="Open Sans" w:hAnsi="Open Sans"/>
                <w:i/>
              </w:rPr>
              <w:br/>
            </w:r>
            <w:r>
              <w:rPr>
                <w:rFonts w:ascii="Open Sans" w:hAnsi="Open Sans"/>
                <w:i/>
              </w:rPr>
              <w:t xml:space="preserve"> Representative of the Contractor)</w:t>
            </w:r>
          </w:p>
        </w:tc>
      </w:tr>
    </w:tbl>
    <w:p w14:paraId="0565B541" w14:textId="77777777" w:rsidR="00582053" w:rsidRPr="003733AF" w:rsidRDefault="00582053" w:rsidP="0099710B">
      <w:pPr>
        <w:jc w:val="both"/>
        <w:rPr>
          <w:rFonts w:asciiTheme="minorHAnsi" w:hAnsiTheme="minorHAnsi" w:cstheme="minorHAnsi"/>
        </w:rPr>
      </w:pPr>
    </w:p>
    <w:sectPr w:rsidR="00582053" w:rsidRPr="003733AF" w:rsidSect="003E33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FF3F" w14:textId="77777777" w:rsidR="0010378D" w:rsidRDefault="0010378D" w:rsidP="00582053">
      <w:r>
        <w:separator/>
      </w:r>
    </w:p>
  </w:endnote>
  <w:endnote w:type="continuationSeparator" w:id="0">
    <w:p w14:paraId="3A87F181" w14:textId="77777777" w:rsidR="0010378D" w:rsidRDefault="0010378D" w:rsidP="005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576A" w14:textId="77777777" w:rsidR="00096F6E" w:rsidRPr="009E7AC4" w:rsidRDefault="00474599" w:rsidP="00096F6E">
    <w:pPr>
      <w:pStyle w:val="Stopka"/>
      <w:jc w:val="right"/>
      <w:rPr>
        <w:rFonts w:ascii="Open Sans" w:hAnsi="Open Sans" w:cs="Open Sans"/>
      </w:rPr>
    </w:pPr>
    <w:r>
      <w:rPr>
        <w:noProof/>
        <w:lang w:val="pl-PL"/>
      </w:rPr>
      <mc:AlternateContent>
        <mc:Choice Requires="wps">
          <w:drawing>
            <wp:anchor distT="0" distB="0" distL="114300" distR="114300" simplePos="0" relativeHeight="251663360" behindDoc="0" locked="0" layoutInCell="1" allowOverlap="1" wp14:anchorId="7BF62EA9" wp14:editId="2E690E3E">
              <wp:simplePos x="0" y="0"/>
              <wp:positionH relativeFrom="column">
                <wp:posOffset>-547370</wp:posOffset>
              </wp:positionH>
              <wp:positionV relativeFrom="paragraph">
                <wp:posOffset>133985</wp:posOffset>
              </wp:positionV>
              <wp:extent cx="5619750" cy="393700"/>
              <wp:effectExtent l="0" t="0" r="0"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43C50" w14:textId="77777777" w:rsidR="00096F6E" w:rsidRPr="009E7AC4" w:rsidRDefault="00096F6E" w:rsidP="00096F6E">
                          <w:pPr>
                            <w:rPr>
                              <w:rFonts w:ascii="Open Sans" w:hAnsi="Open Sans" w:cs="Open Sans"/>
                              <w:i/>
                            </w:rPr>
                          </w:pPr>
                          <w:r>
                            <w:rPr>
                              <w:rFonts w:ascii="Open Sans" w:hAnsi="Open Sans"/>
                              <w:i/>
                            </w:rPr>
                            <w:t>The Contract will be implemented under a project co-financed by the Applied Research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62EA9" id="_x0000_t202" coordsize="21600,21600" o:spt="202" path="m,l,21600r21600,l21600,xe">
              <v:stroke joinstyle="miter"/>
              <v:path gradientshapeok="t" o:connecttype="rect"/>
            </v:shapetype>
            <v:shape id="Text Box 7" o:spid="_x0000_s1026" type="#_x0000_t202" style="position:absolute;left:0;text-align:left;margin-left:-43.1pt;margin-top:10.55pt;width:44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wJ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" stroked="f">
              <v:textbox>
                <w:txbxContent>
                  <w:p w14:paraId="0F543C50" w14:textId="77777777" w:rsidR="00096F6E" w:rsidRPr="009E7AC4" w:rsidRDefault="00096F6E" w:rsidP="00096F6E">
                    <w:pPr>
                      <w:rPr>
                        <w:rFonts w:ascii="Open Sans" w:hAnsi="Open Sans" w:cs="Open Sans"/>
                        <w:i/>
                      </w:rPr>
                    </w:pPr>
                    <w:r>
                      <w:rPr>
                        <w:rFonts w:ascii="Open Sans" w:hAnsi="Open Sans"/>
                        <w:i/>
                      </w:rPr>
                      <w:t>The Contract will be implemented under a project co-financed by the Applied Research Program.</w:t>
                    </w:r>
                  </w:p>
                </w:txbxContent>
              </v:textbox>
            </v:shape>
          </w:pict>
        </mc:Fallback>
      </mc:AlternateContent>
    </w:r>
    <w:r w:rsidR="00936016">
      <w:rPr>
        <w:rFonts w:ascii="Open Sans" w:hAnsi="Open Sans"/>
      </w:rPr>
      <w:t xml:space="preserve">Page </w:t>
    </w:r>
    <w:r w:rsidR="00936016" w:rsidRPr="009E7AC4">
      <w:rPr>
        <w:rFonts w:ascii="Open Sans" w:hAnsi="Open Sans" w:cs="Open Sans"/>
        <w:b/>
        <w:bCs/>
      </w:rPr>
      <w:fldChar w:fldCharType="begin"/>
    </w:r>
    <w:r w:rsidR="00096F6E" w:rsidRPr="009E7AC4">
      <w:rPr>
        <w:rFonts w:ascii="Open Sans" w:hAnsi="Open Sans" w:cs="Open Sans"/>
        <w:b/>
        <w:bCs/>
      </w:rPr>
      <w:instrText>PAGE</w:instrText>
    </w:r>
    <w:r w:rsidR="00936016" w:rsidRPr="009E7AC4">
      <w:rPr>
        <w:rFonts w:ascii="Open Sans" w:hAnsi="Open Sans" w:cs="Open Sans"/>
        <w:b/>
        <w:bCs/>
      </w:rPr>
      <w:fldChar w:fldCharType="separate"/>
    </w:r>
    <w:r>
      <w:rPr>
        <w:rFonts w:ascii="Open Sans" w:hAnsi="Open Sans" w:cs="Open Sans"/>
        <w:b/>
        <w:bCs/>
        <w:noProof/>
      </w:rPr>
      <w:t>1</w:t>
    </w:r>
    <w:r w:rsidR="00936016" w:rsidRPr="009E7AC4">
      <w:rPr>
        <w:rFonts w:ascii="Open Sans" w:hAnsi="Open Sans" w:cs="Open Sans"/>
        <w:b/>
        <w:bCs/>
      </w:rPr>
      <w:fldChar w:fldCharType="end"/>
    </w:r>
    <w:r w:rsidR="00936016">
      <w:rPr>
        <w:rFonts w:ascii="Open Sans" w:hAnsi="Open Sans"/>
      </w:rPr>
      <w:t xml:space="preserve"> of </w:t>
    </w:r>
    <w:r w:rsidR="00936016" w:rsidRPr="009E7AC4">
      <w:rPr>
        <w:rFonts w:ascii="Open Sans" w:hAnsi="Open Sans" w:cs="Open Sans"/>
        <w:b/>
        <w:bCs/>
      </w:rPr>
      <w:fldChar w:fldCharType="begin"/>
    </w:r>
    <w:r w:rsidR="00096F6E" w:rsidRPr="009E7AC4">
      <w:rPr>
        <w:rFonts w:ascii="Open Sans" w:hAnsi="Open Sans" w:cs="Open Sans"/>
        <w:b/>
        <w:bCs/>
      </w:rPr>
      <w:instrText>NUMPAGES</w:instrText>
    </w:r>
    <w:r w:rsidR="00936016" w:rsidRPr="009E7AC4">
      <w:rPr>
        <w:rFonts w:ascii="Open Sans" w:hAnsi="Open Sans" w:cs="Open Sans"/>
        <w:b/>
        <w:bCs/>
      </w:rPr>
      <w:fldChar w:fldCharType="separate"/>
    </w:r>
    <w:r>
      <w:rPr>
        <w:rFonts w:ascii="Open Sans" w:hAnsi="Open Sans" w:cs="Open Sans"/>
        <w:b/>
        <w:bCs/>
        <w:noProof/>
      </w:rPr>
      <w:t>1</w:t>
    </w:r>
    <w:r w:rsidR="00936016" w:rsidRPr="009E7AC4">
      <w:rPr>
        <w:rFonts w:ascii="Open Sans" w:hAnsi="Open Sans" w:cs="Open Sans"/>
        <w:b/>
        <w:bCs/>
      </w:rPr>
      <w:fldChar w:fldCharType="end"/>
    </w:r>
  </w:p>
  <w:p w14:paraId="552B6E93" w14:textId="77777777" w:rsidR="00096F6E" w:rsidRPr="00096F6E" w:rsidRDefault="00096F6E" w:rsidP="00096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B7C1" w14:textId="77777777" w:rsidR="0010378D" w:rsidRDefault="0010378D" w:rsidP="00582053">
      <w:r>
        <w:separator/>
      </w:r>
    </w:p>
  </w:footnote>
  <w:footnote w:type="continuationSeparator" w:id="0">
    <w:p w14:paraId="0A57D002" w14:textId="77777777" w:rsidR="0010378D" w:rsidRDefault="0010378D" w:rsidP="0058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E6FD" w14:textId="77777777" w:rsidR="00582053" w:rsidRDefault="00096F6E">
    <w:pPr>
      <w:pStyle w:val="Nagwek"/>
    </w:pPr>
    <w:r>
      <w:rPr>
        <w:noProof/>
        <w:lang w:val="pl-PL"/>
      </w:rPr>
      <w:drawing>
        <wp:anchor distT="0" distB="0" distL="114300" distR="114300" simplePos="0" relativeHeight="251659264" behindDoc="0" locked="0" layoutInCell="1" allowOverlap="1" wp14:anchorId="05079746" wp14:editId="0F43199F">
          <wp:simplePos x="0" y="0"/>
          <wp:positionH relativeFrom="column">
            <wp:posOffset>2192020</wp:posOffset>
          </wp:positionH>
          <wp:positionV relativeFrom="paragraph">
            <wp:posOffset>94615</wp:posOffset>
          </wp:positionV>
          <wp:extent cx="1123950" cy="375269"/>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5269"/>
                  </a:xfrm>
                  <a:prstGeom prst="rect">
                    <a:avLst/>
                  </a:prstGeom>
                  <a:noFill/>
                  <a:ln>
                    <a:noFill/>
                  </a:ln>
                </pic:spPr>
              </pic:pic>
            </a:graphicData>
          </a:graphic>
        </wp:anchor>
      </w:drawing>
    </w:r>
    <w:r w:rsidRPr="00DB57BF">
      <w:rPr>
        <w:noProof/>
        <w:lang w:val="pl-PL"/>
      </w:rPr>
      <w:drawing>
        <wp:anchor distT="0" distB="0" distL="114300" distR="114300" simplePos="0" relativeHeight="251661312" behindDoc="0" locked="0" layoutInCell="1" allowOverlap="1" wp14:anchorId="1C3A9D4A" wp14:editId="0FB0E006">
          <wp:simplePos x="0" y="0"/>
          <wp:positionH relativeFrom="column">
            <wp:posOffset>4514850</wp:posOffset>
          </wp:positionH>
          <wp:positionV relativeFrom="paragraph">
            <wp:posOffset>92710</wp:posOffset>
          </wp:positionV>
          <wp:extent cx="1371600" cy="481472"/>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71600" cy="481472"/>
                  </a:xfrm>
                  <a:prstGeom prst="rect">
                    <a:avLst/>
                  </a:prstGeom>
                  <a:noFill/>
                  <a:ln w="9525">
                    <a:noFill/>
                    <a:miter lim="800000"/>
                    <a:headEnd/>
                    <a:tailEnd/>
                  </a:ln>
                </pic:spPr>
              </pic:pic>
            </a:graphicData>
          </a:graphic>
        </wp:anchor>
      </w:drawing>
    </w:r>
    <w:r>
      <w:rPr>
        <w:noProof/>
        <w:lang w:val="pl-PL"/>
      </w:rPr>
      <w:drawing>
        <wp:inline distT="0" distB="0" distL="0" distR="0" wp14:anchorId="0F8F0C3E" wp14:editId="7DD553A0">
          <wp:extent cx="723900" cy="640729"/>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40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11385117"/>
    <w:multiLevelType w:val="hybridMultilevel"/>
    <w:tmpl w:val="581CAD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63AB5CE2"/>
    <w:multiLevelType w:val="hybridMultilevel"/>
    <w:tmpl w:val="1E24C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053"/>
    <w:rsid w:val="0002239F"/>
    <w:rsid w:val="00025DAA"/>
    <w:rsid w:val="00096F6E"/>
    <w:rsid w:val="000A4E19"/>
    <w:rsid w:val="0010378D"/>
    <w:rsid w:val="00156739"/>
    <w:rsid w:val="0018737D"/>
    <w:rsid w:val="001F349A"/>
    <w:rsid w:val="002831C5"/>
    <w:rsid w:val="002E4E87"/>
    <w:rsid w:val="002E5239"/>
    <w:rsid w:val="00305FA1"/>
    <w:rsid w:val="0032580E"/>
    <w:rsid w:val="003E331C"/>
    <w:rsid w:val="00454A78"/>
    <w:rsid w:val="00474599"/>
    <w:rsid w:val="00475686"/>
    <w:rsid w:val="004C2C78"/>
    <w:rsid w:val="005545F6"/>
    <w:rsid w:val="005550A7"/>
    <w:rsid w:val="00582053"/>
    <w:rsid w:val="005B3EEA"/>
    <w:rsid w:val="00635D75"/>
    <w:rsid w:val="00645D34"/>
    <w:rsid w:val="0067136C"/>
    <w:rsid w:val="00714D68"/>
    <w:rsid w:val="007271E6"/>
    <w:rsid w:val="007600CC"/>
    <w:rsid w:val="00793FB3"/>
    <w:rsid w:val="007E29B4"/>
    <w:rsid w:val="007E5E97"/>
    <w:rsid w:val="00823966"/>
    <w:rsid w:val="008D3762"/>
    <w:rsid w:val="00936016"/>
    <w:rsid w:val="0095535A"/>
    <w:rsid w:val="00961A51"/>
    <w:rsid w:val="00991862"/>
    <w:rsid w:val="0099710B"/>
    <w:rsid w:val="00A519BC"/>
    <w:rsid w:val="00A600A8"/>
    <w:rsid w:val="00A91685"/>
    <w:rsid w:val="00AD5D52"/>
    <w:rsid w:val="00AD5DA6"/>
    <w:rsid w:val="00AF68E8"/>
    <w:rsid w:val="00B35B1E"/>
    <w:rsid w:val="00B40DC7"/>
    <w:rsid w:val="00B621E1"/>
    <w:rsid w:val="00C01CE7"/>
    <w:rsid w:val="00C474BF"/>
    <w:rsid w:val="00C91DC5"/>
    <w:rsid w:val="00C9536C"/>
    <w:rsid w:val="00CC6197"/>
    <w:rsid w:val="00CF01A5"/>
    <w:rsid w:val="00D41D62"/>
    <w:rsid w:val="00D5087C"/>
    <w:rsid w:val="00DB4D5D"/>
    <w:rsid w:val="00DF387E"/>
    <w:rsid w:val="00E45A97"/>
    <w:rsid w:val="00EC3C06"/>
    <w:rsid w:val="00EF5C01"/>
    <w:rsid w:val="00F02B5E"/>
    <w:rsid w:val="00F52321"/>
    <w:rsid w:val="00FA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3F37"/>
  <w15:docId w15:val="{D374856C-A8F9-4088-A127-058EF728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05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053"/>
    <w:pPr>
      <w:tabs>
        <w:tab w:val="center" w:pos="4536"/>
        <w:tab w:val="right" w:pos="9072"/>
      </w:tabs>
    </w:pPr>
  </w:style>
  <w:style w:type="character" w:customStyle="1" w:styleId="NagwekZnak">
    <w:name w:val="Nagłówek Znak"/>
    <w:basedOn w:val="Domylnaczcionkaakapitu"/>
    <w:link w:val="Nagwek"/>
    <w:uiPriority w:val="99"/>
    <w:rsid w:val="00582053"/>
    <w:rPr>
      <w:rFonts w:ascii="Times New Roman" w:eastAsia="Times New Roman" w:hAnsi="Times New Roman" w:cs="Times New Roman"/>
      <w:sz w:val="20"/>
      <w:szCs w:val="20"/>
      <w:lang w:val="en-GB" w:eastAsia="pl-PL"/>
    </w:rPr>
  </w:style>
  <w:style w:type="paragraph" w:styleId="Stopka">
    <w:name w:val="footer"/>
    <w:basedOn w:val="Normalny"/>
    <w:link w:val="StopkaZnak"/>
    <w:unhideWhenUsed/>
    <w:rsid w:val="00582053"/>
    <w:pPr>
      <w:tabs>
        <w:tab w:val="center" w:pos="4536"/>
        <w:tab w:val="right" w:pos="9072"/>
      </w:tabs>
    </w:pPr>
  </w:style>
  <w:style w:type="character" w:customStyle="1" w:styleId="StopkaZnak">
    <w:name w:val="Stopka Znak"/>
    <w:basedOn w:val="Domylnaczcionkaakapitu"/>
    <w:link w:val="Stopka"/>
    <w:uiPriority w:val="99"/>
    <w:rsid w:val="00582053"/>
    <w:rPr>
      <w:rFonts w:ascii="Times New Roman" w:eastAsia="Times New Roman" w:hAnsi="Times New Roman" w:cs="Times New Roman"/>
      <w:sz w:val="20"/>
      <w:szCs w:val="20"/>
      <w:lang w:val="en-GB" w:eastAsia="pl-PL"/>
    </w:rPr>
  </w:style>
  <w:style w:type="paragraph" w:styleId="Tekstdymka">
    <w:name w:val="Balloon Text"/>
    <w:basedOn w:val="Normalny"/>
    <w:link w:val="TekstdymkaZnak"/>
    <w:uiPriority w:val="99"/>
    <w:semiHidden/>
    <w:unhideWhenUsed/>
    <w:rsid w:val="00582053"/>
    <w:rPr>
      <w:rFonts w:ascii="Tahoma" w:hAnsi="Tahoma" w:cs="Tahoma"/>
      <w:sz w:val="16"/>
      <w:szCs w:val="16"/>
    </w:rPr>
  </w:style>
  <w:style w:type="character" w:customStyle="1" w:styleId="TekstdymkaZnak">
    <w:name w:val="Tekst dymka Znak"/>
    <w:basedOn w:val="Domylnaczcionkaakapitu"/>
    <w:link w:val="Tekstdymka"/>
    <w:uiPriority w:val="99"/>
    <w:semiHidden/>
    <w:rsid w:val="00582053"/>
    <w:rPr>
      <w:rFonts w:ascii="Tahoma" w:eastAsia="Times New Roman" w:hAnsi="Tahoma" w:cs="Tahoma"/>
      <w:sz w:val="16"/>
      <w:szCs w:val="16"/>
      <w:lang w:val="en-GB" w:eastAsia="pl-PL"/>
    </w:rPr>
  </w:style>
  <w:style w:type="paragraph" w:styleId="Akapitzlist">
    <w:name w:val="List Paragraph"/>
    <w:basedOn w:val="Normalny"/>
    <w:uiPriority w:val="34"/>
    <w:qFormat/>
    <w:rsid w:val="00475686"/>
    <w:pPr>
      <w:ind w:left="720"/>
      <w:contextualSpacing/>
    </w:pPr>
  </w:style>
  <w:style w:type="table" w:styleId="Tabela-Siatka">
    <w:name w:val="Table Grid"/>
    <w:basedOn w:val="Standardowy"/>
    <w:uiPriority w:val="59"/>
    <w:rsid w:val="0009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p_przybysz</dc:creator>
  <cp:lastModifiedBy>Mateusz Bednarczyk</cp:lastModifiedBy>
  <cp:revision>11</cp:revision>
  <cp:lastPrinted>2018-10-31T17:11:00Z</cp:lastPrinted>
  <dcterms:created xsi:type="dcterms:W3CDTF">2019-02-18T14:08:00Z</dcterms:created>
  <dcterms:modified xsi:type="dcterms:W3CDTF">2019-07-11T04:44:00Z</dcterms:modified>
</cp:coreProperties>
</file>